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5F7BD7">
        <w:rPr>
          <w:sz w:val="27"/>
          <w:szCs w:val="27"/>
        </w:rPr>
        <w:t>25</w:t>
      </w:r>
      <w:r w:rsidR="00AC31B0" w:rsidRPr="00AC31B0">
        <w:rPr>
          <w:sz w:val="27"/>
          <w:szCs w:val="27"/>
        </w:rPr>
        <w:t xml:space="preserve">» </w:t>
      </w:r>
      <w:r w:rsidR="009A33C1">
        <w:rPr>
          <w:sz w:val="27"/>
          <w:szCs w:val="27"/>
        </w:rPr>
        <w:t>м</w:t>
      </w:r>
      <w:r w:rsidR="00FB5859">
        <w:rPr>
          <w:sz w:val="27"/>
          <w:szCs w:val="27"/>
        </w:rPr>
        <w:t>ая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931DE0" w:rsidRPr="00931DE0">
        <w:rPr>
          <w:bCs/>
          <w:spacing w:val="-4"/>
        </w:rPr>
        <w:t>установлении вида разрешенного использования земельного участка с кадастровым №</w:t>
      </w:r>
      <w:r w:rsidR="005F7BD7">
        <w:rPr>
          <w:bCs/>
          <w:spacing w:val="-4"/>
        </w:rPr>
        <w:t>16:30:010501:103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5F7BD7">
        <w:rPr>
          <w:sz w:val="27"/>
          <w:szCs w:val="27"/>
        </w:rPr>
        <w:t>слушаний 25</w:t>
      </w:r>
      <w:r w:rsidR="00FB5859">
        <w:rPr>
          <w:sz w:val="27"/>
          <w:szCs w:val="27"/>
        </w:rPr>
        <w:t xml:space="preserve"> мая</w:t>
      </w:r>
      <w:r w:rsidR="009A33C1">
        <w:rPr>
          <w:i/>
          <w:spacing w:val="-2"/>
          <w:sz w:val="27"/>
          <w:szCs w:val="27"/>
        </w:rPr>
        <w:t xml:space="preserve">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22213C">
        <w:rPr>
          <w:i/>
          <w:spacing w:val="-2"/>
          <w:sz w:val="27"/>
          <w:szCs w:val="27"/>
        </w:rPr>
        <w:t>четверг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246DEC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22213C">
        <w:rPr>
          <w:bCs/>
          <w:spacing w:val="-4"/>
          <w:sz w:val="27"/>
          <w:szCs w:val="27"/>
        </w:rPr>
        <w:t>установление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</w:t>
      </w:r>
      <w:r w:rsidR="00FB5859">
        <w:rPr>
          <w:bCs/>
          <w:spacing w:val="-4"/>
          <w:sz w:val="27"/>
          <w:szCs w:val="27"/>
        </w:rPr>
        <w:t xml:space="preserve"> «</w:t>
      </w:r>
      <w:r w:rsidR="00FB5859" w:rsidRPr="0022213C">
        <w:rPr>
          <w:b/>
          <w:bCs/>
          <w:spacing w:val="-4"/>
          <w:sz w:val="27"/>
          <w:szCs w:val="27"/>
        </w:rPr>
        <w:t>личное подсобное хозяйство</w:t>
      </w:r>
      <w:r w:rsidR="00FB5859">
        <w:rPr>
          <w:bCs/>
          <w:spacing w:val="-4"/>
          <w:sz w:val="27"/>
          <w:szCs w:val="27"/>
        </w:rPr>
        <w:t>» земельному участку</w:t>
      </w:r>
      <w:r w:rsidR="00931DE0" w:rsidRPr="00931DE0">
        <w:rPr>
          <w:bCs/>
          <w:spacing w:val="-4"/>
          <w:sz w:val="27"/>
          <w:szCs w:val="27"/>
        </w:rPr>
        <w:t xml:space="preserve"> с кадастровым №16:30:010501:</w:t>
      </w:r>
      <w:r w:rsidR="005F7BD7">
        <w:rPr>
          <w:bCs/>
          <w:spacing w:val="-4"/>
          <w:sz w:val="27"/>
          <w:szCs w:val="27"/>
        </w:rPr>
        <w:t>103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5F7BD7">
        <w:rPr>
          <w:sz w:val="27"/>
          <w:szCs w:val="27"/>
        </w:rPr>
        <w:t>площадью 723</w:t>
      </w:r>
      <w:r w:rsidR="00C210E3">
        <w:rPr>
          <w:sz w:val="27"/>
          <w:szCs w:val="27"/>
        </w:rPr>
        <w:t xml:space="preserve">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931DE0">
        <w:rPr>
          <w:sz w:val="27"/>
          <w:szCs w:val="27"/>
        </w:rPr>
        <w:t>униципальный район, д. Ильинка,</w:t>
      </w:r>
      <w:r w:rsidR="00246DEC" w:rsidRPr="00347D59">
        <w:rPr>
          <w:sz w:val="27"/>
          <w:szCs w:val="27"/>
        </w:rPr>
        <w:t xml:space="preserve"> </w:t>
      </w:r>
      <w:r w:rsidR="008C64F5">
        <w:rPr>
          <w:sz w:val="27"/>
          <w:szCs w:val="27"/>
        </w:rPr>
        <w:t xml:space="preserve">для оформления земельного участка в собственность </w:t>
      </w:r>
      <w:r w:rsidR="0022213C">
        <w:rPr>
          <w:sz w:val="27"/>
          <w:szCs w:val="27"/>
        </w:rPr>
        <w:t>Гавриловой Татьяне Александровне</w:t>
      </w:r>
      <w:r w:rsidR="00FB5859">
        <w:rPr>
          <w:sz w:val="27"/>
          <w:szCs w:val="27"/>
        </w:rPr>
        <w:t xml:space="preserve">. </w:t>
      </w:r>
    </w:p>
    <w:p w:rsidR="00AC31B0" w:rsidRPr="00132669" w:rsidRDefault="00AC31B0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 xml:space="preserve">Рекомендовано направить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3A05CF">
        <w:rPr>
          <w:bCs/>
          <w:spacing w:val="-1"/>
          <w:sz w:val="27"/>
          <w:szCs w:val="27"/>
        </w:rPr>
        <w:t>установлении (</w:t>
      </w:r>
      <w:r w:rsidR="003A05CF">
        <w:rPr>
          <w:bCs/>
          <w:spacing w:val="-4"/>
          <w:sz w:val="27"/>
          <w:szCs w:val="27"/>
        </w:rPr>
        <w:t>изменении)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 w:rsidR="0022213C">
        <w:rPr>
          <w:bCs/>
          <w:spacing w:val="-4"/>
          <w:sz w:val="27"/>
          <w:szCs w:val="27"/>
        </w:rPr>
        <w:t xml:space="preserve"> с кадастровым №16:30:010501:103</w:t>
      </w:r>
      <w:r w:rsidR="003A05CF">
        <w:rPr>
          <w:bCs/>
          <w:spacing w:val="-4"/>
          <w:sz w:val="27"/>
          <w:szCs w:val="27"/>
        </w:rPr>
        <w:t xml:space="preserve"> </w:t>
      </w:r>
      <w:r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Pr="00285E54" w:rsidRDefault="00073280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22213C">
        <w:rPr>
          <w:sz w:val="27"/>
          <w:szCs w:val="27"/>
        </w:rPr>
        <w:t>25</w:t>
      </w:r>
      <w:r w:rsidRPr="00AC31B0">
        <w:rPr>
          <w:sz w:val="27"/>
          <w:szCs w:val="27"/>
        </w:rPr>
        <w:t xml:space="preserve">» </w:t>
      </w:r>
      <w:r w:rsidR="00D617D9">
        <w:rPr>
          <w:sz w:val="27"/>
          <w:szCs w:val="27"/>
        </w:rPr>
        <w:t>мая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="00DA200D" w:rsidRPr="00DA200D">
        <w:rPr>
          <w:bCs/>
          <w:spacing w:val="-4"/>
        </w:rPr>
        <w:t xml:space="preserve"> установлении вида разрешенного использования земельного участка</w:t>
      </w:r>
      <w:r w:rsidR="0022213C">
        <w:rPr>
          <w:bCs/>
          <w:spacing w:val="-4"/>
        </w:rPr>
        <w:t xml:space="preserve"> с кадастровым №16:30:010501:103</w:t>
      </w:r>
      <w:r w:rsidR="00DA200D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22213C">
        <w:rPr>
          <w:i/>
          <w:spacing w:val="-2"/>
          <w:sz w:val="27"/>
          <w:szCs w:val="27"/>
        </w:rPr>
        <w:t xml:space="preserve">25 </w:t>
      </w:r>
      <w:r w:rsidR="00D617D9">
        <w:rPr>
          <w:i/>
          <w:spacing w:val="-2"/>
          <w:sz w:val="27"/>
          <w:szCs w:val="27"/>
        </w:rPr>
        <w:t>м</w:t>
      </w:r>
      <w:r w:rsidR="00F13E8A">
        <w:rPr>
          <w:i/>
          <w:spacing w:val="-2"/>
          <w:sz w:val="27"/>
          <w:szCs w:val="27"/>
        </w:rPr>
        <w:t>а</w:t>
      </w:r>
      <w:r w:rsidR="00D617D9">
        <w:rPr>
          <w:i/>
          <w:spacing w:val="-2"/>
          <w:sz w:val="27"/>
          <w:szCs w:val="27"/>
        </w:rPr>
        <w:t>я</w:t>
      </w:r>
      <w:r w:rsidR="00F13E8A">
        <w:rPr>
          <w:i/>
          <w:spacing w:val="-2"/>
          <w:sz w:val="27"/>
          <w:szCs w:val="27"/>
        </w:rPr>
        <w:t xml:space="preserve">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22213C">
        <w:rPr>
          <w:i/>
          <w:spacing w:val="-2"/>
          <w:sz w:val="27"/>
          <w:szCs w:val="27"/>
        </w:rPr>
        <w:t>четверг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22213C">
        <w:rPr>
          <w:sz w:val="27"/>
          <w:szCs w:val="27"/>
        </w:rPr>
        <w:t xml:space="preserve"> с кадастровым №16:30:010501:103</w:t>
      </w:r>
      <w:r w:rsidR="00073280" w:rsidRPr="00756221">
        <w:rPr>
          <w:sz w:val="27"/>
          <w:szCs w:val="27"/>
        </w:rPr>
        <w:t>»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22213C">
        <w:rPr>
          <w:sz w:val="27"/>
          <w:szCs w:val="27"/>
        </w:rPr>
        <w:t>8 от 17</w:t>
      </w:r>
      <w:r w:rsidR="00D617D9">
        <w:rPr>
          <w:sz w:val="27"/>
          <w:szCs w:val="27"/>
        </w:rPr>
        <w:t>.05</w:t>
      </w:r>
      <w:r w:rsidR="00F13E8A">
        <w:rPr>
          <w:sz w:val="27"/>
          <w:szCs w:val="27"/>
        </w:rPr>
        <w:t>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 с кадастровым №16:30:010501:</w:t>
      </w:r>
      <w:r w:rsidR="00D617D9">
        <w:rPr>
          <w:sz w:val="27"/>
          <w:szCs w:val="27"/>
        </w:rPr>
        <w:t>1</w:t>
      </w:r>
      <w:r w:rsidR="0022213C">
        <w:rPr>
          <w:sz w:val="27"/>
          <w:szCs w:val="27"/>
        </w:rPr>
        <w:t>03</w:t>
      </w:r>
      <w:r w:rsidR="00A50CCE">
        <w:rPr>
          <w:sz w:val="27"/>
          <w:szCs w:val="27"/>
        </w:rPr>
        <w:t xml:space="preserve">» </w:t>
      </w:r>
      <w:r w:rsidR="00D617D9">
        <w:rPr>
          <w:sz w:val="27"/>
          <w:szCs w:val="27"/>
        </w:rPr>
        <w:t>№</w:t>
      </w:r>
      <w:r w:rsidR="0022213C">
        <w:rPr>
          <w:sz w:val="27"/>
          <w:szCs w:val="27"/>
        </w:rPr>
        <w:t>8</w:t>
      </w:r>
      <w:r w:rsidR="00F13E8A" w:rsidRPr="00F13E8A">
        <w:rPr>
          <w:sz w:val="27"/>
          <w:szCs w:val="27"/>
        </w:rPr>
        <w:t xml:space="preserve"> </w:t>
      </w:r>
      <w:r w:rsidR="00D617D9">
        <w:rPr>
          <w:sz w:val="27"/>
          <w:szCs w:val="27"/>
        </w:rPr>
        <w:t xml:space="preserve">от </w:t>
      </w:r>
      <w:r w:rsidR="0022213C">
        <w:rPr>
          <w:sz w:val="27"/>
          <w:szCs w:val="27"/>
        </w:rPr>
        <w:t>17</w:t>
      </w:r>
      <w:r w:rsidR="00D617D9">
        <w:rPr>
          <w:sz w:val="27"/>
          <w:szCs w:val="27"/>
        </w:rPr>
        <w:t>.05</w:t>
      </w:r>
      <w:r w:rsidR="00F13E8A" w:rsidRPr="00F13E8A">
        <w:rPr>
          <w:sz w:val="27"/>
          <w:szCs w:val="27"/>
        </w:rPr>
        <w:t>.2017г.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D617D9">
        <w:rPr>
          <w:bCs/>
          <w:spacing w:val="-4"/>
          <w:sz w:val="27"/>
          <w:szCs w:val="27"/>
        </w:rPr>
        <w:t>установлении</w:t>
      </w:r>
      <w:r w:rsidR="00D759DA">
        <w:rPr>
          <w:bCs/>
          <w:spacing w:val="-4"/>
          <w:sz w:val="27"/>
          <w:szCs w:val="27"/>
        </w:rPr>
        <w:t>(изменении)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F13E8A">
        <w:rPr>
          <w:sz w:val="27"/>
          <w:szCs w:val="27"/>
        </w:rPr>
        <w:t>а с кадастр</w:t>
      </w:r>
      <w:r w:rsidR="00D759DA">
        <w:rPr>
          <w:sz w:val="27"/>
          <w:szCs w:val="27"/>
        </w:rPr>
        <w:t>овым №16:30:010501:103</w:t>
      </w:r>
      <w:r w:rsidR="00DA6189">
        <w:rPr>
          <w:sz w:val="27"/>
          <w:szCs w:val="27"/>
        </w:rPr>
        <w:t xml:space="preserve"> площадью </w:t>
      </w:r>
      <w:r w:rsidR="00D759DA">
        <w:rPr>
          <w:rStyle w:val="a7"/>
          <w:b w:val="0"/>
          <w:color w:val="333333"/>
          <w:sz w:val="27"/>
          <w:szCs w:val="27"/>
          <w:shd w:val="clear" w:color="auto" w:fill="FFFFFF"/>
        </w:rPr>
        <w:t>723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D759DA">
        <w:rPr>
          <w:sz w:val="27"/>
          <w:szCs w:val="27"/>
        </w:rPr>
        <w:t xml:space="preserve">, расположенному по адресу: Республика Татарстан, Нижнекамский муниципальный район, </w:t>
      </w:r>
      <w:proofErr w:type="spellStart"/>
      <w:r w:rsidR="00D759DA">
        <w:rPr>
          <w:sz w:val="27"/>
          <w:szCs w:val="27"/>
        </w:rPr>
        <w:t>г.Нижнекамск</w:t>
      </w:r>
      <w:proofErr w:type="spellEnd"/>
      <w:r w:rsidR="00D759DA">
        <w:rPr>
          <w:sz w:val="27"/>
          <w:szCs w:val="27"/>
        </w:rPr>
        <w:t xml:space="preserve">, </w:t>
      </w:r>
      <w:proofErr w:type="spellStart"/>
      <w:r w:rsidR="00D759DA">
        <w:rPr>
          <w:sz w:val="27"/>
          <w:szCs w:val="27"/>
        </w:rPr>
        <w:t>д.Ильинка</w:t>
      </w:r>
      <w:proofErr w:type="spellEnd"/>
      <w:r w:rsidR="00DA6189" w:rsidRPr="00347D59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D617D9">
        <w:rPr>
          <w:sz w:val="27"/>
          <w:szCs w:val="27"/>
        </w:rPr>
        <w:t>для личного подсобного хозяйства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5" w:name="OLE_LINK39"/>
      <w:bookmarkStart w:id="6" w:name="OLE_LINK40"/>
      <w:bookmarkStart w:id="7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5"/>
      <w:bookmarkEnd w:id="6"/>
      <w:bookmarkEnd w:id="7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76012B" w:rsidRPr="0054574E">
        <w:rPr>
          <w:sz w:val="27"/>
          <w:szCs w:val="27"/>
        </w:rPr>
        <w:t xml:space="preserve">, </w:t>
      </w:r>
      <w:r w:rsidR="001256D8">
        <w:rPr>
          <w:sz w:val="27"/>
          <w:szCs w:val="27"/>
        </w:rPr>
        <w:t>Бит-Мирза (Зарубина Л.Р.)</w:t>
      </w:r>
      <w:r w:rsidR="00756221" w:rsidRPr="0054574E">
        <w:rPr>
          <w:sz w:val="27"/>
          <w:szCs w:val="27"/>
        </w:rPr>
        <w:t xml:space="preserve">,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r w:rsidR="00D759DA">
        <w:rPr>
          <w:bCs/>
          <w:iCs/>
          <w:sz w:val="27"/>
          <w:szCs w:val="27"/>
        </w:rPr>
        <w:t>Гаврилова Т.А.</w:t>
      </w:r>
    </w:p>
    <w:p w:rsidR="001256D8" w:rsidRPr="0054574E" w:rsidRDefault="00D617D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Население – 4 чел.</w:t>
      </w:r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lastRenderedPageBreak/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F431F8" w:rsidRDefault="00073280" w:rsidP="00F431F8">
      <w:pPr>
        <w:shd w:val="clear" w:color="auto" w:fill="FFFFFF"/>
        <w:spacing w:before="274" w:line="240" w:lineRule="atLeast"/>
        <w:ind w:left="720"/>
        <w:jc w:val="both"/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D759DA">
        <w:rPr>
          <w:sz w:val="27"/>
          <w:szCs w:val="27"/>
        </w:rPr>
        <w:t>№16:30:010501:103</w:t>
      </w:r>
      <w:r w:rsidR="00C62CDE">
        <w:rPr>
          <w:sz w:val="27"/>
          <w:szCs w:val="27"/>
        </w:rPr>
        <w:t xml:space="preserve"> площадью </w:t>
      </w:r>
      <w:r w:rsidR="00D759DA">
        <w:rPr>
          <w:rStyle w:val="a7"/>
          <w:b w:val="0"/>
          <w:color w:val="333333"/>
          <w:sz w:val="27"/>
          <w:szCs w:val="27"/>
          <w:shd w:val="clear" w:color="auto" w:fill="FFFFFF"/>
        </w:rPr>
        <w:t>7</w:t>
      </w:r>
      <w:r w:rsidR="00D617D9">
        <w:rPr>
          <w:rStyle w:val="a7"/>
          <w:b w:val="0"/>
          <w:color w:val="333333"/>
          <w:sz w:val="27"/>
          <w:szCs w:val="27"/>
          <w:shd w:val="clear" w:color="auto" w:fill="FFFFFF"/>
        </w:rPr>
        <w:t>2</w:t>
      </w:r>
      <w:r w:rsidR="00D759DA">
        <w:rPr>
          <w:rStyle w:val="a7"/>
          <w:b w:val="0"/>
          <w:color w:val="333333"/>
          <w:sz w:val="27"/>
          <w:szCs w:val="27"/>
          <w:shd w:val="clear" w:color="auto" w:fill="FFFFFF"/>
        </w:rPr>
        <w:t>3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="00F431F8">
        <w:rPr>
          <w:sz w:val="27"/>
          <w:szCs w:val="27"/>
        </w:rPr>
        <w:t xml:space="preserve">выступил </w:t>
      </w:r>
      <w:r w:rsidR="00C62CDE">
        <w:rPr>
          <w:bCs/>
          <w:iCs/>
          <w:spacing w:val="-2"/>
          <w:sz w:val="27"/>
          <w:szCs w:val="27"/>
        </w:rPr>
        <w:t>Мустафин Р.Р.</w:t>
      </w:r>
      <w:r w:rsidR="00F431F8">
        <w:rPr>
          <w:bCs/>
          <w:iCs/>
          <w:spacing w:val="-2"/>
          <w:sz w:val="27"/>
          <w:szCs w:val="27"/>
        </w:rPr>
        <w:t>:</w:t>
      </w:r>
    </w:p>
    <w:p w:rsidR="00F431F8" w:rsidRDefault="00F431F8" w:rsidP="00F431F8">
      <w:pPr>
        <w:shd w:val="clear" w:color="auto" w:fill="FFFFFF"/>
        <w:spacing w:before="274" w:line="240" w:lineRule="atLeast"/>
        <w:ind w:firstLine="360"/>
        <w:jc w:val="both"/>
        <w:rPr>
          <w:bCs/>
          <w:iCs/>
          <w:spacing w:val="-2"/>
          <w:sz w:val="27"/>
          <w:szCs w:val="27"/>
        </w:rPr>
      </w:pPr>
      <w:r w:rsidRPr="00F431F8">
        <w:rPr>
          <w:bCs/>
          <w:iCs/>
          <w:spacing w:val="-2"/>
          <w:sz w:val="27"/>
          <w:szCs w:val="27"/>
        </w:rPr>
        <w:t xml:space="preserve">Учитывая, что на населенные пункты </w:t>
      </w:r>
      <w:proofErr w:type="spellStart"/>
      <w:r w:rsidRPr="00F431F8">
        <w:rPr>
          <w:bCs/>
          <w:iCs/>
          <w:spacing w:val="-2"/>
          <w:sz w:val="27"/>
          <w:szCs w:val="27"/>
        </w:rPr>
        <w:t>д.Ильинка</w:t>
      </w:r>
      <w:proofErr w:type="spellEnd"/>
      <w:r w:rsidRPr="00F431F8">
        <w:rPr>
          <w:bCs/>
          <w:iCs/>
          <w:spacing w:val="-2"/>
          <w:sz w:val="27"/>
          <w:szCs w:val="27"/>
        </w:rPr>
        <w:t xml:space="preserve">, и </w:t>
      </w:r>
      <w:proofErr w:type="spellStart"/>
      <w:r w:rsidRPr="00F431F8">
        <w:rPr>
          <w:bCs/>
          <w:iCs/>
          <w:spacing w:val="-2"/>
          <w:sz w:val="27"/>
          <w:szCs w:val="27"/>
        </w:rPr>
        <w:t>д.Дмитриевка</w:t>
      </w:r>
      <w:proofErr w:type="spellEnd"/>
      <w:r w:rsidRPr="00F431F8">
        <w:rPr>
          <w:bCs/>
          <w:iCs/>
          <w:spacing w:val="-2"/>
          <w:sz w:val="27"/>
          <w:szCs w:val="27"/>
        </w:rPr>
        <w:t xml:space="preserve"> не разработаны Правила землепользования и застройки, а необходимость в установлении видов</w:t>
      </w:r>
      <w:r>
        <w:rPr>
          <w:bCs/>
          <w:iCs/>
          <w:spacing w:val="-2"/>
          <w:sz w:val="27"/>
          <w:szCs w:val="27"/>
        </w:rPr>
        <w:t xml:space="preserve"> </w:t>
      </w:r>
      <w:r w:rsidRPr="00F431F8">
        <w:rPr>
          <w:bCs/>
          <w:iCs/>
          <w:spacing w:val="-2"/>
          <w:sz w:val="27"/>
          <w:szCs w:val="27"/>
        </w:rPr>
        <w:t>разрешенного использования</w:t>
      </w:r>
      <w:r>
        <w:rPr>
          <w:bCs/>
          <w:iCs/>
          <w:spacing w:val="-2"/>
          <w:sz w:val="27"/>
          <w:szCs w:val="27"/>
        </w:rPr>
        <w:t xml:space="preserve"> (ВРИ)</w:t>
      </w:r>
      <w:r w:rsidRPr="00F431F8">
        <w:rPr>
          <w:bCs/>
          <w:iCs/>
          <w:spacing w:val="-2"/>
          <w:sz w:val="27"/>
          <w:szCs w:val="27"/>
        </w:rPr>
        <w:t xml:space="preserve"> земельным участкам </w:t>
      </w:r>
      <w:r>
        <w:rPr>
          <w:bCs/>
          <w:iCs/>
          <w:spacing w:val="-2"/>
          <w:sz w:val="27"/>
          <w:szCs w:val="27"/>
        </w:rPr>
        <w:t xml:space="preserve">для возможности оформления </w:t>
      </w:r>
      <w:r w:rsidRPr="00F431F8">
        <w:rPr>
          <w:bCs/>
          <w:iCs/>
          <w:spacing w:val="-2"/>
          <w:sz w:val="27"/>
          <w:szCs w:val="27"/>
        </w:rPr>
        <w:t>есть</w:t>
      </w:r>
      <w:r>
        <w:rPr>
          <w:bCs/>
          <w:iCs/>
          <w:spacing w:val="-2"/>
          <w:sz w:val="27"/>
          <w:szCs w:val="27"/>
        </w:rPr>
        <w:t xml:space="preserve">, принято решение устанавливать ВРИ по заявлению через процедуру публичных слушаний, беря во внимание все правоустанавливающие документы на земельный участок, выписку из </w:t>
      </w:r>
      <w:proofErr w:type="spellStart"/>
      <w:r>
        <w:rPr>
          <w:bCs/>
          <w:iCs/>
          <w:spacing w:val="-2"/>
          <w:sz w:val="27"/>
          <w:szCs w:val="27"/>
        </w:rPr>
        <w:t>похозяйственной</w:t>
      </w:r>
      <w:proofErr w:type="spellEnd"/>
      <w:r>
        <w:rPr>
          <w:bCs/>
          <w:iCs/>
          <w:spacing w:val="-2"/>
          <w:sz w:val="27"/>
          <w:szCs w:val="27"/>
        </w:rPr>
        <w:t xml:space="preserve"> книги.</w:t>
      </w:r>
    </w:p>
    <w:p w:rsidR="00F431F8" w:rsidRPr="00F431F8" w:rsidRDefault="00F431F8" w:rsidP="00F431F8">
      <w:pPr>
        <w:shd w:val="clear" w:color="auto" w:fill="FFFFFF"/>
        <w:spacing w:before="274" w:line="240" w:lineRule="atLeast"/>
        <w:ind w:firstLine="360"/>
        <w:jc w:val="both"/>
        <w:rPr>
          <w:bCs/>
          <w:iCs/>
          <w:spacing w:val="-2"/>
          <w:sz w:val="27"/>
          <w:szCs w:val="27"/>
        </w:rPr>
      </w:pPr>
      <w:r>
        <w:rPr>
          <w:bCs/>
          <w:iCs/>
          <w:spacing w:val="-2"/>
          <w:sz w:val="27"/>
          <w:szCs w:val="27"/>
        </w:rPr>
        <w:t xml:space="preserve">В выписке из </w:t>
      </w:r>
      <w:proofErr w:type="spellStart"/>
      <w:r>
        <w:rPr>
          <w:bCs/>
          <w:iCs/>
          <w:spacing w:val="-2"/>
          <w:sz w:val="27"/>
          <w:szCs w:val="27"/>
        </w:rPr>
        <w:t>похозяйственной</w:t>
      </w:r>
      <w:proofErr w:type="spellEnd"/>
      <w:r>
        <w:rPr>
          <w:bCs/>
          <w:iCs/>
          <w:spacing w:val="-2"/>
          <w:sz w:val="27"/>
          <w:szCs w:val="27"/>
        </w:rPr>
        <w:t xml:space="preserve"> книги установлен ВРИ - «личное подсобное хозяйство», соответственно выбранный изначально предлагаемый ВРИ «индивидуальный жилой дом с приусадебным хозяйством» устанавливать нецелесообразно, так как заявитель оформляет земельн6ый участок по упрощенной форме</w:t>
      </w:r>
      <w:r w:rsidR="00C44B7F">
        <w:rPr>
          <w:bCs/>
          <w:iCs/>
          <w:spacing w:val="-2"/>
          <w:sz w:val="27"/>
          <w:szCs w:val="27"/>
        </w:rPr>
        <w:t xml:space="preserve"> по выписке</w:t>
      </w:r>
      <w:r>
        <w:rPr>
          <w:bCs/>
          <w:iCs/>
          <w:spacing w:val="-2"/>
          <w:sz w:val="27"/>
          <w:szCs w:val="27"/>
        </w:rPr>
        <w:t xml:space="preserve">. </w:t>
      </w:r>
    </w:p>
    <w:p w:rsidR="00073280" w:rsidRPr="00756221" w:rsidRDefault="00073280" w:rsidP="00073280">
      <w:pPr>
        <w:shd w:val="clear" w:color="auto" w:fill="FFFFFF"/>
        <w:ind w:left="19" w:right="72" w:firstLine="720"/>
        <w:jc w:val="both"/>
        <w:rPr>
          <w:b/>
          <w:bCs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D549CA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>О</w:t>
      </w:r>
      <w:r w:rsidR="00143ED2" w:rsidRPr="00756221">
        <w:rPr>
          <w:bCs/>
          <w:spacing w:val="-1"/>
          <w:sz w:val="27"/>
          <w:szCs w:val="27"/>
        </w:rPr>
        <w:t xml:space="preserve">добрить </w:t>
      </w:r>
      <w:r w:rsidR="00C62CDE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>
        <w:rPr>
          <w:sz w:val="27"/>
          <w:szCs w:val="27"/>
        </w:rPr>
        <w:t>№16:30:010501:103</w:t>
      </w:r>
      <w:r w:rsidR="00C62CDE">
        <w:rPr>
          <w:sz w:val="27"/>
          <w:szCs w:val="27"/>
        </w:rPr>
        <w:t xml:space="preserve"> площадью </w:t>
      </w:r>
      <w:r>
        <w:rPr>
          <w:rStyle w:val="a7"/>
          <w:b w:val="0"/>
          <w:color w:val="333333"/>
          <w:sz w:val="27"/>
          <w:szCs w:val="27"/>
          <w:shd w:val="clear" w:color="auto" w:fill="FFFFFF"/>
        </w:rPr>
        <w:t>723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C62CDE">
        <w:rPr>
          <w:sz w:val="27"/>
          <w:szCs w:val="27"/>
        </w:rPr>
        <w:t>униципальный район, д. Ильинка,</w:t>
      </w:r>
      <w:r w:rsidR="00C85029" w:rsidRPr="00347D59">
        <w:rPr>
          <w:sz w:val="27"/>
          <w:szCs w:val="27"/>
        </w:rPr>
        <w:t xml:space="preserve"> </w:t>
      </w:r>
      <w:r w:rsidR="001256D8" w:rsidRPr="001256D8">
        <w:rPr>
          <w:sz w:val="27"/>
          <w:szCs w:val="27"/>
        </w:rPr>
        <w:t>для оформления земельного участка в собствен</w:t>
      </w:r>
      <w:r w:rsidR="00D617D9">
        <w:rPr>
          <w:sz w:val="27"/>
          <w:szCs w:val="27"/>
        </w:rPr>
        <w:t xml:space="preserve">ность </w:t>
      </w:r>
      <w:r>
        <w:rPr>
          <w:sz w:val="27"/>
          <w:szCs w:val="27"/>
        </w:rPr>
        <w:t>Гавриловой Татьяне Александровне</w:t>
      </w:r>
      <w:r w:rsidR="001256D8" w:rsidRPr="001256D8">
        <w:rPr>
          <w:sz w:val="27"/>
          <w:szCs w:val="27"/>
        </w:rPr>
        <w:t xml:space="preserve"> «</w:t>
      </w:r>
      <w:r w:rsidR="00D617D9" w:rsidRPr="00F431F8">
        <w:rPr>
          <w:b/>
          <w:sz w:val="27"/>
          <w:szCs w:val="27"/>
        </w:rPr>
        <w:t>личное подсобное хозяйство</w:t>
      </w:r>
      <w:r w:rsidR="001256D8" w:rsidRPr="001256D8">
        <w:rPr>
          <w:sz w:val="27"/>
          <w:szCs w:val="27"/>
        </w:rPr>
        <w:t xml:space="preserve">».  </w:t>
      </w:r>
    </w:p>
    <w:p w:rsidR="00073280" w:rsidRDefault="00073280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Рекомендовать </w:t>
      </w:r>
      <w:r w:rsidR="003E7B40" w:rsidRPr="00132669">
        <w:rPr>
          <w:sz w:val="27"/>
          <w:szCs w:val="27"/>
        </w:rPr>
        <w:t xml:space="preserve">направить </w:t>
      </w:r>
      <w:r w:rsidR="00F431F8">
        <w:rPr>
          <w:sz w:val="27"/>
          <w:szCs w:val="27"/>
        </w:rPr>
        <w:t xml:space="preserve">откорректированный </w:t>
      </w:r>
      <w:r w:rsidR="003E7B40" w:rsidRPr="00132669">
        <w:rPr>
          <w:sz w:val="27"/>
          <w:szCs w:val="27"/>
        </w:rPr>
        <w:t xml:space="preserve">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4D6CCA" w:rsidRPr="004D6CCA">
        <w:rPr>
          <w:sz w:val="27"/>
          <w:szCs w:val="27"/>
        </w:rPr>
        <w:t>Об установлении вида разрешенного использования земельного участка с ка</w:t>
      </w:r>
      <w:r w:rsidR="00F431F8">
        <w:rPr>
          <w:sz w:val="27"/>
          <w:szCs w:val="27"/>
        </w:rPr>
        <w:t>дастровым №16:30:010501:103</w:t>
      </w:r>
      <w:r w:rsidR="004D6CCA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Default="003E7B40" w:rsidP="003E7B40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D617D9">
        <w:rPr>
          <w:sz w:val="27"/>
          <w:szCs w:val="27"/>
        </w:rPr>
        <w:t>4</w:t>
      </w:r>
      <w:r w:rsidR="003C03E1">
        <w:rPr>
          <w:sz w:val="27"/>
          <w:szCs w:val="27"/>
        </w:rPr>
        <w:t xml:space="preserve"> 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110A8B"/>
    <w:rsid w:val="001256D8"/>
    <w:rsid w:val="00132669"/>
    <w:rsid w:val="00143ED2"/>
    <w:rsid w:val="001A42BC"/>
    <w:rsid w:val="001B6B81"/>
    <w:rsid w:val="001B6D22"/>
    <w:rsid w:val="001C1CE2"/>
    <w:rsid w:val="001E3B22"/>
    <w:rsid w:val="00212EBF"/>
    <w:rsid w:val="00213642"/>
    <w:rsid w:val="0022213C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6E63"/>
    <w:rsid w:val="00476FB3"/>
    <w:rsid w:val="004D6CCA"/>
    <w:rsid w:val="00504589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5F7BD7"/>
    <w:rsid w:val="006D7711"/>
    <w:rsid w:val="00710E12"/>
    <w:rsid w:val="00732BF9"/>
    <w:rsid w:val="007364BA"/>
    <w:rsid w:val="00756221"/>
    <w:rsid w:val="0076012B"/>
    <w:rsid w:val="007A3842"/>
    <w:rsid w:val="007F6170"/>
    <w:rsid w:val="00816408"/>
    <w:rsid w:val="00873A12"/>
    <w:rsid w:val="008C065B"/>
    <w:rsid w:val="008C64F5"/>
    <w:rsid w:val="008D29C5"/>
    <w:rsid w:val="008D5F06"/>
    <w:rsid w:val="008F146E"/>
    <w:rsid w:val="00901D85"/>
    <w:rsid w:val="00931DE0"/>
    <w:rsid w:val="00945DE9"/>
    <w:rsid w:val="009A33C1"/>
    <w:rsid w:val="00A015CB"/>
    <w:rsid w:val="00A3394D"/>
    <w:rsid w:val="00A50CCE"/>
    <w:rsid w:val="00A81182"/>
    <w:rsid w:val="00AC31B0"/>
    <w:rsid w:val="00AC6812"/>
    <w:rsid w:val="00C02DC2"/>
    <w:rsid w:val="00C1307D"/>
    <w:rsid w:val="00C210E3"/>
    <w:rsid w:val="00C44B7F"/>
    <w:rsid w:val="00C54587"/>
    <w:rsid w:val="00C62CDE"/>
    <w:rsid w:val="00C85029"/>
    <w:rsid w:val="00D23997"/>
    <w:rsid w:val="00D34E48"/>
    <w:rsid w:val="00D50A93"/>
    <w:rsid w:val="00D549CA"/>
    <w:rsid w:val="00D57E34"/>
    <w:rsid w:val="00D617D9"/>
    <w:rsid w:val="00D759DA"/>
    <w:rsid w:val="00DA200D"/>
    <w:rsid w:val="00DA6189"/>
    <w:rsid w:val="00E17FC7"/>
    <w:rsid w:val="00F13E8A"/>
    <w:rsid w:val="00F23448"/>
    <w:rsid w:val="00F25D0F"/>
    <w:rsid w:val="00F431F8"/>
    <w:rsid w:val="00F85E60"/>
    <w:rsid w:val="00F8694F"/>
    <w:rsid w:val="00F9159B"/>
    <w:rsid w:val="00F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4CEEE-90CB-4985-AE1E-F7E11960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2017-05-25T06:34:00Z</cp:lastPrinted>
  <dcterms:created xsi:type="dcterms:W3CDTF">2017-05-26T05:06:00Z</dcterms:created>
  <dcterms:modified xsi:type="dcterms:W3CDTF">2017-05-26T05:06:00Z</dcterms:modified>
</cp:coreProperties>
</file>